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WG2 NR Adhoc</w:t>
      </w:r>
      <w:r w:rsidRPr="00B266B0">
        <w:rPr>
          <w:bCs/>
          <w:noProof w:val="0"/>
          <w:sz w:val="24"/>
          <w:szCs w:val="24"/>
        </w:rPr>
        <w:tab/>
      </w:r>
      <w:r w:rsidR="00CE2D5E" w:rsidRPr="00CE2D5E">
        <w:rPr>
          <w:bCs/>
          <w:noProof w:val="0"/>
          <w:sz w:val="24"/>
          <w:szCs w:val="24"/>
        </w:rPr>
        <w:t>R2-1700251</w:t>
      </w:r>
    </w:p>
    <w:p w:rsidR="00CD4C7B" w:rsidRPr="00B266B0" w:rsidRDefault="00936071" w:rsidP="00CD4C7B">
      <w:pPr>
        <w:pStyle w:val="Header"/>
        <w:tabs>
          <w:tab w:val="right" w:pos="9639"/>
        </w:tabs>
        <w:rPr>
          <w:bCs/>
          <w:noProof w:val="0"/>
          <w:sz w:val="24"/>
          <w:szCs w:val="24"/>
        </w:rPr>
      </w:pPr>
      <w:r>
        <w:rPr>
          <w:rFonts w:eastAsia="宋体"/>
          <w:noProof w:val="0"/>
          <w:sz w:val="24"/>
          <w:szCs w:val="24"/>
          <w:lang w:eastAsia="zh-CN"/>
        </w:rPr>
        <w:t>Spokane</w:t>
      </w:r>
      <w:r w:rsidR="00C24650" w:rsidRPr="00C24650">
        <w:rPr>
          <w:rFonts w:eastAsia="宋体"/>
          <w:noProof w:val="0"/>
          <w:sz w:val="24"/>
          <w:szCs w:val="24"/>
          <w:lang w:eastAsia="zh-CN"/>
        </w:rPr>
        <w:t xml:space="preserve">, </w:t>
      </w:r>
      <w:r w:rsidR="009A0AF3">
        <w:rPr>
          <w:rFonts w:eastAsia="宋体"/>
          <w:noProof w:val="0"/>
          <w:sz w:val="24"/>
          <w:szCs w:val="24"/>
          <w:lang w:eastAsia="zh-CN"/>
        </w:rPr>
        <w:t>USA</w:t>
      </w:r>
      <w:r w:rsidR="00C24650" w:rsidRPr="00C24650">
        <w:rPr>
          <w:rFonts w:eastAsia="宋体"/>
          <w:noProof w:val="0"/>
          <w:sz w:val="24"/>
          <w:szCs w:val="24"/>
          <w:lang w:eastAsia="zh-CN"/>
        </w:rPr>
        <w:t xml:space="preserve">, </w:t>
      </w:r>
      <w:r w:rsidR="00506C28">
        <w:rPr>
          <w:rFonts w:eastAsia="宋体"/>
          <w:noProof w:val="0"/>
          <w:sz w:val="24"/>
          <w:szCs w:val="24"/>
          <w:lang w:eastAsia="zh-CN"/>
        </w:rPr>
        <w:t>17</w:t>
      </w:r>
      <w:r w:rsidR="00C24650" w:rsidRPr="00C24650">
        <w:rPr>
          <w:rFonts w:eastAsia="宋体"/>
          <w:noProof w:val="0"/>
          <w:sz w:val="24"/>
          <w:szCs w:val="24"/>
          <w:lang w:eastAsia="zh-CN"/>
        </w:rPr>
        <w:t xml:space="preserve"> - </w:t>
      </w:r>
      <w:r w:rsidR="00506C28">
        <w:rPr>
          <w:rFonts w:eastAsia="宋体"/>
          <w:noProof w:val="0"/>
          <w:sz w:val="24"/>
          <w:szCs w:val="24"/>
          <w:lang w:eastAsia="zh-CN"/>
        </w:rPr>
        <w:t>19</w:t>
      </w:r>
      <w:r w:rsidR="00C24650" w:rsidRPr="00C24650">
        <w:rPr>
          <w:rFonts w:eastAsia="宋体"/>
          <w:noProof w:val="0"/>
          <w:sz w:val="24"/>
          <w:szCs w:val="24"/>
          <w:lang w:eastAsia="zh-CN"/>
        </w:rPr>
        <w:t xml:space="preserve"> </w:t>
      </w:r>
      <w:r>
        <w:rPr>
          <w:rFonts w:eastAsia="宋体"/>
          <w:noProof w:val="0"/>
          <w:sz w:val="24"/>
          <w:szCs w:val="24"/>
          <w:lang w:eastAsia="zh-CN"/>
        </w:rPr>
        <w:t xml:space="preserve">January </w:t>
      </w:r>
      <w:r w:rsidR="00C24650" w:rsidRPr="00C24650">
        <w:rPr>
          <w:rFonts w:eastAsia="宋体"/>
          <w:noProof w:val="0"/>
          <w:sz w:val="24"/>
          <w:szCs w:val="24"/>
          <w:lang w:eastAsia="zh-CN"/>
        </w:rPr>
        <w:t>201</w:t>
      </w:r>
      <w:r>
        <w:rPr>
          <w:rFonts w:eastAsia="宋体"/>
          <w:noProof w:val="0"/>
          <w:sz w:val="24"/>
          <w:szCs w:val="24"/>
          <w:lang w:eastAsia="zh-CN"/>
        </w:rPr>
        <w:t>7</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50CE1">
        <w:rPr>
          <w:rFonts w:cs="Arial"/>
          <w:b/>
          <w:bCs/>
          <w:sz w:val="24"/>
          <w:lang w:eastAsia="ja-JP"/>
        </w:rPr>
        <w:t>3.2.1.4</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50CE1">
        <w:rPr>
          <w:rFonts w:ascii="Arial" w:hAnsi="Arial" w:cs="Arial"/>
          <w:b/>
          <w:bCs/>
          <w:sz w:val="24"/>
        </w:rPr>
        <w:t>Options for MAC PDU structure</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50CE1" w:rsidRPr="00E60FE2">
        <w:rPr>
          <w:rFonts w:ascii="Arial" w:hAnsi="Arial" w:cs="Arial"/>
          <w:b/>
          <w:bCs/>
          <w:sz w:val="24"/>
        </w:rPr>
        <w:t>FS_NR_newRAT - Release 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2D496B" w:rsidRDefault="00150CE1" w:rsidP="00CD4C7B">
      <w:r>
        <w:t>In</w:t>
      </w:r>
      <w:r w:rsidR="00DB3A4B">
        <w:t xml:space="preserve"> the past meetings, RAN2 has been extensively discussing on improving the processing efficiency for the UP protocols in NR compared to LTE which has been mainly concentrating on the functions split between the sublayers – MAC, RLC, and PDCP. </w:t>
      </w:r>
      <w:r w:rsidR="002D496B">
        <w:t>Finally, in the previous RAN2#96 meeting it was agreed (as WA) to remove concatenation function from the RLC layer, consequently, supporting it plainly in the MAC layer [1].</w:t>
      </w:r>
    </w:p>
    <w:p w:rsidR="00DB3A4B" w:rsidRDefault="00DB3A4B" w:rsidP="00DB3A4B">
      <w:pPr>
        <w:pStyle w:val="Doc-text2"/>
        <w:pBdr>
          <w:top w:val="single" w:sz="4" w:space="1" w:color="auto"/>
          <w:left w:val="single" w:sz="4" w:space="4" w:color="auto"/>
          <w:bottom w:val="single" w:sz="4" w:space="1" w:color="auto"/>
          <w:right w:val="single" w:sz="4" w:space="4" w:color="auto"/>
        </w:pBdr>
        <w:ind w:left="647"/>
      </w:pPr>
      <w:r>
        <w:t>Working assumption:</w:t>
      </w:r>
    </w:p>
    <w:p w:rsidR="00DB3A4B" w:rsidRDefault="00DB3A4B" w:rsidP="00DB3A4B">
      <w:pPr>
        <w:pStyle w:val="Doc-text2"/>
        <w:pBdr>
          <w:top w:val="single" w:sz="4" w:space="1" w:color="auto"/>
          <w:left w:val="single" w:sz="4" w:space="4" w:color="auto"/>
          <w:bottom w:val="single" w:sz="4" w:space="1" w:color="auto"/>
          <w:right w:val="single" w:sz="4" w:space="4" w:color="auto"/>
        </w:pBdr>
        <w:ind w:left="647"/>
      </w:pPr>
      <w:r>
        <w:t>-</w:t>
      </w:r>
      <w:r>
        <w:tab/>
        <w:t xml:space="preserve">Support the </w:t>
      </w:r>
      <w:r w:rsidRPr="007B503D">
        <w:t>No concatenat</w:t>
      </w:r>
      <w:r>
        <w:t>ion in RLC solution (</w:t>
      </w:r>
      <w:hyperlink r:id="rId8" w:history="1">
        <w:r w:rsidRPr="003A6518">
          <w:rPr>
            <w:rStyle w:val="Hyperlink"/>
          </w:rPr>
          <w:t>R2-169092</w:t>
        </w:r>
      </w:hyperlink>
      <w:r>
        <w:t>)</w:t>
      </w:r>
    </w:p>
    <w:p w:rsidR="00DB3A4B" w:rsidRDefault="00DB3A4B" w:rsidP="00CD4C7B"/>
    <w:p w:rsidR="002D496B" w:rsidRDefault="002D496B" w:rsidP="00CD4C7B">
      <w:r>
        <w:t>This will evidently require some more header fields to be generated by the MAC since there will be more MAC SDUs coming from the upper layers (RLC)</w:t>
      </w:r>
      <w:r w:rsidR="00844032">
        <w:t xml:space="preserve"> which requires the MAC PDU structure to be efficient to be encoded </w:t>
      </w:r>
      <w:r w:rsidR="00176393">
        <w:t xml:space="preserve">in the transmitter </w:t>
      </w:r>
      <w:r w:rsidR="00844032">
        <w:t>as well as decoded in the receiver.</w:t>
      </w:r>
    </w:p>
    <w:p w:rsidR="00844032" w:rsidRDefault="00844032" w:rsidP="00CD4C7B">
      <w:r w:rsidRPr="00CB3043">
        <w:t>In this contribution, firstly the LTE baseline structure is presented in section 2 following the options for NR in section 3.</w:t>
      </w:r>
    </w:p>
    <w:p w:rsidR="00622985" w:rsidRDefault="00A633C8" w:rsidP="00A633C8">
      <w:pPr>
        <w:pStyle w:val="Heading1"/>
      </w:pPr>
      <w:r>
        <w:t>2</w:t>
      </w:r>
      <w:r w:rsidR="00622985">
        <w:tab/>
        <w:t>MAC PDU structure in LTE</w:t>
      </w:r>
    </w:p>
    <w:p w:rsidR="00844032" w:rsidRDefault="00DA2526" w:rsidP="00CD4C7B">
      <w:r>
        <w:t>The basic LTE MAC PDU structure is depicted in the following Figure 1 [2].</w:t>
      </w:r>
    </w:p>
    <w:p w:rsidR="00DA2526" w:rsidRDefault="00DA2526" w:rsidP="00DA2526">
      <w:pPr>
        <w:jc w:val="center"/>
      </w:pPr>
      <w:r>
        <w:rPr>
          <w:noProof/>
          <w:lang w:eastAsia="zh-CN"/>
        </w:rPr>
        <w:drawing>
          <wp:inline distT="0" distB="0" distL="0" distR="0" wp14:anchorId="0B91095F" wp14:editId="60479373">
            <wp:extent cx="6122035" cy="2440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440940"/>
                    </a:xfrm>
                    <a:prstGeom prst="rect">
                      <a:avLst/>
                    </a:prstGeom>
                  </pic:spPr>
                </pic:pic>
              </a:graphicData>
            </a:graphic>
          </wp:inline>
        </w:drawing>
      </w:r>
    </w:p>
    <w:p w:rsidR="00DA2526" w:rsidRPr="006E13D1" w:rsidRDefault="00DA2526" w:rsidP="00DA2526">
      <w:pPr>
        <w:pStyle w:val="TF"/>
      </w:pPr>
      <w:r w:rsidRPr="006E13D1">
        <w:t xml:space="preserve">Figure </w:t>
      </w:r>
      <w:r>
        <w:t>1</w:t>
      </w:r>
      <w:r w:rsidRPr="006E13D1">
        <w:t xml:space="preserve">: </w:t>
      </w:r>
      <w:r>
        <w:t>Example of LTE MAC PDU</w:t>
      </w:r>
    </w:p>
    <w:p w:rsidR="00622985" w:rsidRDefault="001D0394" w:rsidP="00092351">
      <w:r>
        <w:t>MAC header in front of the payload includes MAC sub-headers, e</w:t>
      </w:r>
      <w:r w:rsidR="00DA2526">
        <w:t xml:space="preserve">ach sub-header corresponds to MAC CE, MAC SDU, or Padding in the MAC payload. </w:t>
      </w:r>
      <w:r w:rsidR="00092351">
        <w:t>The main information MAC populates into the MAC sub-header</w:t>
      </w:r>
      <w:r>
        <w:t>s</w:t>
      </w:r>
      <w:r w:rsidR="00092351">
        <w:t xml:space="preserve"> is the </w:t>
      </w:r>
      <w:r w:rsidR="00622985">
        <w:t xml:space="preserve">LCID (Logical Channel ID) as well as Length field L </w:t>
      </w:r>
      <w:r w:rsidR="00A54E7A">
        <w:t>corresponding to the MAC SDU in the payload</w:t>
      </w:r>
      <w:r w:rsidR="00092351">
        <w:t xml:space="preserve">. </w:t>
      </w:r>
      <w:r>
        <w:t xml:space="preserve">MAC subheaders are nested together with the extension fields E, the receiver needs to decode the E bit to know whether the header will continue or </w:t>
      </w:r>
      <w:r>
        <w:lastRenderedPageBreak/>
        <w:t>will end after this sub-header. Hence, the byte point where the MAC payload starts is not known until the full header has been decoded by the receiver.</w:t>
      </w:r>
    </w:p>
    <w:p w:rsidR="001D0394" w:rsidRPr="001D0394" w:rsidRDefault="001D0394" w:rsidP="00092351">
      <w:pPr>
        <w:rPr>
          <w:b/>
        </w:rPr>
      </w:pPr>
      <w:r>
        <w:rPr>
          <w:b/>
        </w:rPr>
        <w:t xml:space="preserve">Observation #1: </w:t>
      </w:r>
      <w:r w:rsidR="002B1701">
        <w:rPr>
          <w:b/>
        </w:rPr>
        <w:t>Current LTE MAC PDU structure does not allow early processing of the MAC payload before the headers are fully decoded</w:t>
      </w:r>
      <w:r w:rsidR="00EE34D0">
        <w:rPr>
          <w:b/>
        </w:rPr>
        <w:t xml:space="preserve"> by the receiver and does not allow early data feeding to PHY before the MAC headers are decided at the transmitter side</w:t>
      </w:r>
      <w:r>
        <w:rPr>
          <w:b/>
        </w:rPr>
        <w:t>.</w:t>
      </w:r>
    </w:p>
    <w:p w:rsidR="00DB6EA5" w:rsidRDefault="00A633C8" w:rsidP="00A633C8">
      <w:pPr>
        <w:pStyle w:val="Heading1"/>
      </w:pPr>
      <w:r>
        <w:t>3</w:t>
      </w:r>
      <w:r w:rsidR="00DB6EA5">
        <w:tab/>
        <w:t>MAC PDU structure options for NR</w:t>
      </w:r>
    </w:p>
    <w:p w:rsidR="00DB6EA5" w:rsidRDefault="001D0394" w:rsidP="00DB6EA5">
      <w:r>
        <w:t xml:space="preserve">Different high level MAC PDU structures have been proposed previously, </w:t>
      </w:r>
      <w:r w:rsidR="00970B8F">
        <w:t>for instance, in [3] several options have been listed. These can be categorized</w:t>
      </w:r>
      <w:r w:rsidR="00AD26C6">
        <w:t xml:space="preserve"> in high level</w:t>
      </w:r>
      <w:r w:rsidR="00970B8F">
        <w:t xml:space="preserve"> into three </w:t>
      </w:r>
      <w:r w:rsidR="00AD26C6">
        <w:t>categories</w:t>
      </w:r>
      <w:r w:rsidR="00970B8F">
        <w:t>:</w:t>
      </w:r>
    </w:p>
    <w:p w:rsidR="00970B8F" w:rsidRDefault="00970B8F" w:rsidP="00F93D7A">
      <w:pPr>
        <w:pStyle w:val="ListParagraph"/>
        <w:numPr>
          <w:ilvl w:val="0"/>
          <w:numId w:val="8"/>
        </w:numPr>
      </w:pPr>
      <w:r>
        <w:t xml:space="preserve">MAC </w:t>
      </w:r>
      <w:r w:rsidR="00AD26C6">
        <w:t>sub-headers are placed in front of the MAC PDU before the MAC payload</w:t>
      </w:r>
    </w:p>
    <w:p w:rsidR="00A633C8" w:rsidRDefault="00A633C8" w:rsidP="00A633C8">
      <w:pPr>
        <w:pStyle w:val="ListParagraph"/>
        <w:numPr>
          <w:ilvl w:val="0"/>
          <w:numId w:val="8"/>
        </w:numPr>
      </w:pPr>
      <w:r>
        <w:t>MAC sub-headers are placed in the end of the MAC PDU after the MAC payload</w:t>
      </w:r>
    </w:p>
    <w:p w:rsidR="00AD26C6" w:rsidRDefault="00AD26C6" w:rsidP="00970B8F">
      <w:pPr>
        <w:pStyle w:val="ListParagraph"/>
        <w:numPr>
          <w:ilvl w:val="0"/>
          <w:numId w:val="8"/>
        </w:numPr>
      </w:pPr>
      <w:r>
        <w:t>MAC sub-headers are interlaced with the MAC SDUs in the MAC PDU</w:t>
      </w:r>
    </w:p>
    <w:p w:rsidR="00952DE3" w:rsidRDefault="00AD26C6" w:rsidP="00AD26C6">
      <w:r>
        <w:t xml:space="preserve">In each option, at least the length fields need to be present for every separate MAC SDU while the LCID field could be </w:t>
      </w:r>
      <w:r w:rsidR="000973DE">
        <w:t>shared.</w:t>
      </w:r>
      <w:r w:rsidR="00A22997">
        <w:t xml:space="preserve"> Simple illustration of each option is presented in the following figure 2.</w:t>
      </w:r>
    </w:p>
    <w:p w:rsidR="00A22997" w:rsidRDefault="00C846C4" w:rsidP="00A22997">
      <w:pPr>
        <w:jc w:val="center"/>
      </w:pPr>
      <w:r>
        <w:object w:dxaOrig="8408" w:dyaOrig="2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2pt;height:114.45pt" o:ole="">
            <v:imagedata r:id="rId10" o:title=""/>
          </v:shape>
          <o:OLEObject Type="Embed" ProgID="Visio.Drawing.11" ShapeID="_x0000_i1025" DrawAspect="Content" ObjectID="_1545223512" r:id="rId11"/>
        </w:object>
      </w:r>
    </w:p>
    <w:p w:rsidR="00C02324" w:rsidRPr="00C02324" w:rsidRDefault="00C02324" w:rsidP="00A22997">
      <w:pPr>
        <w:jc w:val="center"/>
        <w:rPr>
          <w:rFonts w:ascii="Arial" w:hAnsi="Arial" w:cs="Arial"/>
          <w:b/>
        </w:rPr>
      </w:pPr>
      <w:r>
        <w:rPr>
          <w:rFonts w:ascii="Arial" w:hAnsi="Arial" w:cs="Arial"/>
          <w:b/>
        </w:rPr>
        <w:t>Figure 2: Illustration of high level MAC PDU structure options</w:t>
      </w:r>
    </w:p>
    <w:p w:rsidR="00A633C8" w:rsidRDefault="0013133B" w:rsidP="00A633C8">
      <w:pPr>
        <w:pStyle w:val="Heading2"/>
      </w:pPr>
      <w:r>
        <w:t>3.1</w:t>
      </w:r>
      <w:r>
        <w:tab/>
      </w:r>
      <w:r w:rsidR="00952DE3">
        <w:t>Tx processing</w:t>
      </w:r>
    </w:p>
    <w:p w:rsidR="00C02324" w:rsidRDefault="00952DE3" w:rsidP="00A633C8">
      <w:r>
        <w:t xml:space="preserve">Transmitter </w:t>
      </w:r>
      <w:r w:rsidR="00FA1D04">
        <w:t xml:space="preserve">side processing is the most time critical, especially in the UE side, as the MAC PDU needs to be able to be constructed after the grant reception for transmission. Hence, in the past RAN2 meetings, proposals have been made to support early MAC data feeding into L1 processing before the MAC PDU has been fully constructed. </w:t>
      </w:r>
    </w:p>
    <w:p w:rsidR="00A633C8" w:rsidRDefault="00F93D7A" w:rsidP="00A633C8">
      <w:r>
        <w:t>Considering the above three options,</w:t>
      </w:r>
      <w:r w:rsidR="00EE34D0">
        <w:t xml:space="preserve"> option</w:t>
      </w:r>
      <w:r>
        <w:t xml:space="preserve"> 2 and </w:t>
      </w:r>
      <w:r w:rsidR="00EE34D0">
        <w:t xml:space="preserve">option </w:t>
      </w:r>
      <w:r>
        <w:t xml:space="preserve">3 would allow </w:t>
      </w:r>
      <w:r w:rsidR="00A22997">
        <w:t xml:space="preserve">the early L1 feeding to be supported </w:t>
      </w:r>
      <w:r w:rsidR="00C02324">
        <w:t>more efficiently since the Length field of the last SDU in each of the logical channels is subject to change if the segmentation was to be done in the transmitter.</w:t>
      </w:r>
      <w:r w:rsidR="00C846C4">
        <w:t xml:space="preserve"> However, with option 1 the last MAC sub-header may not be able to be generated before the last SDU has been processed and possibly segmented, hence, the early L1 feeding could not be supported.</w:t>
      </w:r>
    </w:p>
    <w:p w:rsidR="00C846C4" w:rsidRPr="00C846C4" w:rsidRDefault="00C846C4" w:rsidP="00A633C8">
      <w:pPr>
        <w:rPr>
          <w:b/>
        </w:rPr>
      </w:pPr>
      <w:r>
        <w:rPr>
          <w:b/>
        </w:rPr>
        <w:t>Observation #2: Early MAC data feeding into L1 processing could be supported with MAC PDU options 2 and 3.</w:t>
      </w:r>
    </w:p>
    <w:p w:rsidR="00A633C8" w:rsidRPr="00F9725A" w:rsidRDefault="00A633C8" w:rsidP="00A633C8">
      <w:pPr>
        <w:pStyle w:val="Heading2"/>
        <w:rPr>
          <w:lang w:val="en-US"/>
        </w:rPr>
      </w:pPr>
      <w:r>
        <w:t>3.2</w:t>
      </w:r>
      <w:r w:rsidR="00952DE3">
        <w:tab/>
        <w:t>Rx processing</w:t>
      </w:r>
    </w:p>
    <w:p w:rsidR="00455CB5" w:rsidRDefault="00F9725A" w:rsidP="00A633C8">
      <w:r>
        <w:t xml:space="preserve">As agreed in the RAN2#95bis meeting, both the transmitter and receiver side processing should be considered when evaluating the solutions. </w:t>
      </w:r>
      <w:r w:rsidR="00455CB5">
        <w:t xml:space="preserve">For instance, </w:t>
      </w:r>
      <w:r>
        <w:t>RAN1 is seeking a solution for pipeline processing in the receiver with frontloaded PDCCH and DMRS as well as by supporting LDPC channel coding without utilization of time domain interleaving.</w:t>
      </w:r>
    </w:p>
    <w:p w:rsidR="00F9725A" w:rsidRDefault="00455CB5" w:rsidP="00A633C8">
      <w:r>
        <w:t>To optimize the receiver side processing for L2, it would be the most beneficial to be able to exploit the pipeline processing also above L1. This could prevent high processing peaks in the TTI boundaries at L2 as well as could decrease the end to end latency since the L2 processing could have been done to large extent during the receival of the full transport block</w:t>
      </w:r>
      <w:r w:rsidR="00CB3043">
        <w:t>, i</w:t>
      </w:r>
      <w:r w:rsidR="00E965E7">
        <w:t>.</w:t>
      </w:r>
      <w:r w:rsidR="00CB3043">
        <w:t>e., in parallel with the L1 processing</w:t>
      </w:r>
      <w:r>
        <w:t>. The processing could be done only tentatively until the last CRC has been confirmed by the L1.</w:t>
      </w:r>
    </w:p>
    <w:p w:rsidR="00412F39" w:rsidRPr="00412F39" w:rsidRDefault="00412F39" w:rsidP="00A633C8">
      <w:pPr>
        <w:rPr>
          <w:b/>
          <w:lang w:val="en-US"/>
        </w:rPr>
      </w:pPr>
      <w:r w:rsidRPr="00412F39">
        <w:rPr>
          <w:b/>
          <w:lang w:val="en-US"/>
        </w:rPr>
        <w:t>Observation #3: The pipeline processing in the L2 UP protocols would alleviate the high processing peaks in th</w:t>
      </w:r>
      <w:r>
        <w:rPr>
          <w:b/>
          <w:lang w:val="en-US"/>
        </w:rPr>
        <w:t>e</w:t>
      </w:r>
      <w:r w:rsidRPr="00412F39">
        <w:rPr>
          <w:b/>
          <w:lang w:val="en-US"/>
        </w:rPr>
        <w:t xml:space="preserve"> TTI boundaries as well as decrease the end to end latency.</w:t>
      </w:r>
    </w:p>
    <w:p w:rsidR="00455CB5" w:rsidRDefault="00455CB5" w:rsidP="00A633C8">
      <w:r>
        <w:lastRenderedPageBreak/>
        <w:t xml:space="preserve">From the MAC PDU options above, </w:t>
      </w:r>
      <w:r w:rsidR="00C228BC">
        <w:t xml:space="preserve">options 1 and </w:t>
      </w:r>
      <w:r w:rsidR="00E965E7">
        <w:t xml:space="preserve">option </w:t>
      </w:r>
      <w:r w:rsidR="00412F39">
        <w:t>3</w:t>
      </w:r>
      <w:r w:rsidR="00C228BC">
        <w:t xml:space="preserve"> could exploit the pipeline L2 processing on top of L1 as the MAC header/first MAC sub-header is in the beginning of the MAC PDU.</w:t>
      </w:r>
      <w:r w:rsidR="00412F39">
        <w:t xml:space="preserve"> However, with option 2 the whole TB has to be received and buffered in L1 before even any MAC processing can begin to be done in the receiver.</w:t>
      </w:r>
    </w:p>
    <w:p w:rsidR="00412F39" w:rsidRDefault="00412F39" w:rsidP="00A633C8">
      <w:pPr>
        <w:rPr>
          <w:b/>
        </w:rPr>
      </w:pPr>
      <w:r>
        <w:rPr>
          <w:b/>
        </w:rPr>
        <w:t xml:space="preserve">Observation #4: MAC PDU options 1 and </w:t>
      </w:r>
      <w:r w:rsidR="00E965E7">
        <w:rPr>
          <w:b/>
        </w:rPr>
        <w:t xml:space="preserve">option </w:t>
      </w:r>
      <w:r>
        <w:rPr>
          <w:b/>
        </w:rPr>
        <w:t>3 can support the pipeline processing in the receiver L2 UP protocols.</w:t>
      </w:r>
    </w:p>
    <w:p w:rsidR="00412F39" w:rsidRDefault="00412F39" w:rsidP="00A633C8">
      <w:pPr>
        <w:rPr>
          <w:b/>
        </w:rPr>
      </w:pPr>
      <w:r>
        <w:rPr>
          <w:b/>
        </w:rPr>
        <w:t>Observation #5: With MAC PDU option 2, the whole TB has to be received and buffered in L1 before any L2 processing can happen which could increase the end to end latency and high processing peaks in the receiver.</w:t>
      </w:r>
    </w:p>
    <w:p w:rsidR="00412F39" w:rsidRDefault="00412F39" w:rsidP="00412F39">
      <w:pPr>
        <w:pStyle w:val="Heading2"/>
        <w:rPr>
          <w:lang w:val="en-US"/>
        </w:rPr>
      </w:pPr>
      <w:r>
        <w:rPr>
          <w:lang w:val="en-US"/>
        </w:rPr>
        <w:t>3.3</w:t>
      </w:r>
      <w:r>
        <w:rPr>
          <w:lang w:val="en-US"/>
        </w:rPr>
        <w:tab/>
        <w:t>Proposal</w:t>
      </w:r>
    </w:p>
    <w:p w:rsidR="00412F39" w:rsidRDefault="00412F39" w:rsidP="00412F39">
      <w:pPr>
        <w:rPr>
          <w:lang w:val="en-US"/>
        </w:rPr>
      </w:pPr>
      <w:r>
        <w:rPr>
          <w:lang w:val="en-US"/>
        </w:rPr>
        <w:t xml:space="preserve">Given the above analysis about Tx and Rx side processing with the 3 high level options about MAC PDU structure, option 3 seems to be able to optimize both ends </w:t>
      </w:r>
      <w:r w:rsidR="00CB3043">
        <w:rPr>
          <w:lang w:val="en-US"/>
        </w:rPr>
        <w:t>with the new features sought for processing optimization, i</w:t>
      </w:r>
      <w:r w:rsidR="00751F46">
        <w:rPr>
          <w:lang w:val="en-US"/>
        </w:rPr>
        <w:t>.</w:t>
      </w:r>
      <w:r w:rsidR="00CB3043">
        <w:rPr>
          <w:lang w:val="en-US"/>
        </w:rPr>
        <w:t>e., the early MAC data feeding to L1 processing in the Tx and pipeline L2 processing in parallel with L1 processing in the Rx.</w:t>
      </w:r>
    </w:p>
    <w:p w:rsidR="00CB3043" w:rsidRPr="00CB3043" w:rsidRDefault="00CB3043" w:rsidP="00412F39">
      <w:pPr>
        <w:rPr>
          <w:b/>
          <w:lang w:val="en-US"/>
        </w:rPr>
      </w:pPr>
      <w:r>
        <w:rPr>
          <w:b/>
          <w:lang w:val="en-US"/>
        </w:rPr>
        <w:t xml:space="preserve">Proposal: MAC sub-header </w:t>
      </w:r>
      <w:r w:rsidR="00E54E00">
        <w:rPr>
          <w:b/>
          <w:lang w:val="en-US"/>
        </w:rPr>
        <w:t xml:space="preserve">is interlaced </w:t>
      </w:r>
      <w:r>
        <w:rPr>
          <w:b/>
          <w:lang w:val="en-US"/>
        </w:rPr>
        <w:t>with the corresponding MAC SDU</w:t>
      </w:r>
      <w:r w:rsidR="00C64B1C">
        <w:rPr>
          <w:b/>
          <w:lang w:val="en-US"/>
        </w:rPr>
        <w:t xml:space="preserve">, </w:t>
      </w:r>
      <w:r>
        <w:rPr>
          <w:b/>
          <w:lang w:val="en-US"/>
        </w:rPr>
        <w:t>MAC CE</w:t>
      </w:r>
      <w:r w:rsidR="00C64B1C">
        <w:rPr>
          <w:b/>
          <w:lang w:val="en-US"/>
        </w:rPr>
        <w:t>, or MAC padding</w:t>
      </w:r>
      <w:r>
        <w:rPr>
          <w:b/>
          <w:lang w:val="en-US"/>
        </w:rPr>
        <w:t>.</w:t>
      </w:r>
    </w:p>
    <w:p w:rsidR="00CD4C7B" w:rsidRPr="006E13D1" w:rsidRDefault="00150CE1" w:rsidP="00CD4C7B">
      <w:pPr>
        <w:pStyle w:val="Heading1"/>
      </w:pPr>
      <w:r>
        <w:t>3</w:t>
      </w:r>
      <w:r w:rsidR="00CD4C7B" w:rsidRPr="006E13D1">
        <w:tab/>
      </w:r>
      <w:r>
        <w:t>Conclusion</w:t>
      </w:r>
    </w:p>
    <w:p w:rsidR="00CD4C7B" w:rsidRDefault="00751F46" w:rsidP="00CD4C7B">
      <w:r>
        <w:t>Options of MAC PDU structure is discussed in this contribution with the following proposal proposed:</w:t>
      </w:r>
    </w:p>
    <w:p w:rsidR="00C64B1C" w:rsidRPr="00C64B1C" w:rsidRDefault="00FE5BED">
      <w:pPr>
        <w:rPr>
          <w:lang w:val="en-US"/>
        </w:rPr>
      </w:pPr>
      <w:r>
        <w:rPr>
          <w:b/>
          <w:lang w:val="en-US"/>
        </w:rPr>
        <w:t>Proposal: MAC sub-header is interlaced with the</w:t>
      </w:r>
      <w:r w:rsidR="00C64B1C">
        <w:rPr>
          <w:b/>
          <w:lang w:val="en-US"/>
        </w:rPr>
        <w:t xml:space="preserve"> </w:t>
      </w:r>
      <w:r>
        <w:rPr>
          <w:b/>
          <w:lang w:val="en-US"/>
        </w:rPr>
        <w:t>corresponding MAC SDU</w:t>
      </w:r>
      <w:r w:rsidR="00C64B1C">
        <w:rPr>
          <w:b/>
          <w:lang w:val="en-US"/>
        </w:rPr>
        <w:t xml:space="preserve">, MAC </w:t>
      </w:r>
      <w:r>
        <w:rPr>
          <w:b/>
          <w:lang w:val="en-US"/>
        </w:rPr>
        <w:t>CE</w:t>
      </w:r>
      <w:r w:rsidR="00C64B1C">
        <w:rPr>
          <w:b/>
          <w:lang w:val="en-US"/>
        </w:rPr>
        <w:t>, or MAC padding</w:t>
      </w:r>
      <w:r>
        <w:rPr>
          <w:b/>
          <w:lang w:val="en-US"/>
        </w:rPr>
        <w:t>.</w:t>
      </w:r>
    </w:p>
    <w:p w:rsidR="00CD4C7B" w:rsidRPr="006E13D1" w:rsidRDefault="00CD4C7B" w:rsidP="00CD4C7B">
      <w:pPr>
        <w:pStyle w:val="Heading1"/>
      </w:pPr>
      <w:r w:rsidRPr="006E13D1">
        <w:t>References</w:t>
      </w:r>
    </w:p>
    <w:p w:rsidR="00CD4C7B" w:rsidRDefault="002D496B" w:rsidP="002D496B">
      <w:pPr>
        <w:numPr>
          <w:ilvl w:val="0"/>
          <w:numId w:val="4"/>
        </w:numPr>
        <w:overflowPunct w:val="0"/>
        <w:autoSpaceDE w:val="0"/>
        <w:autoSpaceDN w:val="0"/>
        <w:adjustRightInd w:val="0"/>
        <w:textAlignment w:val="baseline"/>
      </w:pPr>
      <w:r>
        <w:t xml:space="preserve">R2-17xxxxx, </w:t>
      </w:r>
      <w:r w:rsidRPr="002D496B">
        <w:rPr>
          <w:i/>
        </w:rPr>
        <w:t>Draft Report of 3GPP TSG RAN WG2 meeting #96, Reno, Nevada, USA, November 14 – 18, 2016</w:t>
      </w:r>
      <w:r>
        <w:t>, ETSI MCC</w:t>
      </w:r>
    </w:p>
    <w:p w:rsidR="00DA2526" w:rsidRPr="00F917BB" w:rsidRDefault="00DA2526" w:rsidP="002D496B">
      <w:pPr>
        <w:numPr>
          <w:ilvl w:val="0"/>
          <w:numId w:val="4"/>
        </w:numPr>
        <w:overflowPunct w:val="0"/>
        <w:autoSpaceDE w:val="0"/>
        <w:autoSpaceDN w:val="0"/>
        <w:adjustRightInd w:val="0"/>
        <w:textAlignment w:val="baseline"/>
      </w:pPr>
      <w:r>
        <w:t xml:space="preserve">3GPP TS 36.321, </w:t>
      </w:r>
      <w:r>
        <w:rPr>
          <w:i/>
        </w:rPr>
        <w:t>Medium Access Control (MAC) protocol specification</w:t>
      </w:r>
    </w:p>
    <w:p w:rsidR="00F917BB" w:rsidRDefault="00EC4634" w:rsidP="002D496B">
      <w:pPr>
        <w:numPr>
          <w:ilvl w:val="0"/>
          <w:numId w:val="4"/>
        </w:numPr>
        <w:overflowPunct w:val="0"/>
        <w:autoSpaceDE w:val="0"/>
        <w:autoSpaceDN w:val="0"/>
        <w:adjustRightInd w:val="0"/>
        <w:textAlignment w:val="baseline"/>
      </w:pPr>
      <w:hyperlink r:id="rId12" w:history="1">
        <w:r w:rsidR="00F917BB" w:rsidRPr="00EC4634">
          <w:rPr>
            <w:rStyle w:val="Hyperlink"/>
          </w:rPr>
          <w:t>R2-166883</w:t>
        </w:r>
      </w:hyperlink>
      <w:bookmarkStart w:id="1" w:name="_GoBack"/>
      <w:bookmarkEnd w:id="1"/>
      <w:r w:rsidR="00F917BB">
        <w:t xml:space="preserve">, </w:t>
      </w:r>
      <w:r w:rsidR="00F917BB" w:rsidRPr="00F917BB">
        <w:rPr>
          <w:i/>
        </w:rPr>
        <w:t>Report from [95#26] Concatenation (Ericsson)</w:t>
      </w:r>
      <w:r w:rsidR="00F917BB">
        <w:rPr>
          <w:i/>
        </w:rPr>
        <w:t xml:space="preserve">, </w:t>
      </w:r>
      <w:r w:rsidR="00F917BB" w:rsidRPr="00527085">
        <w:t>Ericsson</w:t>
      </w:r>
    </w:p>
    <w:p w:rsidR="001570EE" w:rsidRPr="006E13D1" w:rsidRDefault="00EC4634" w:rsidP="002D496B">
      <w:pPr>
        <w:numPr>
          <w:ilvl w:val="0"/>
          <w:numId w:val="4"/>
        </w:numPr>
        <w:overflowPunct w:val="0"/>
        <w:autoSpaceDE w:val="0"/>
        <w:autoSpaceDN w:val="0"/>
        <w:adjustRightInd w:val="0"/>
        <w:textAlignment w:val="baseline"/>
      </w:pPr>
      <w:hyperlink r:id="rId13" w:history="1">
        <w:r w:rsidR="001570EE" w:rsidRPr="00EC4634">
          <w:rPr>
            <w:rStyle w:val="Hyperlink"/>
          </w:rPr>
          <w:t>R2-169119</w:t>
        </w:r>
      </w:hyperlink>
      <w:r w:rsidR="001570EE">
        <w:t xml:space="preserve">, </w:t>
      </w:r>
      <w:r w:rsidR="001570EE">
        <w:rPr>
          <w:i/>
        </w:rPr>
        <w:t>Compromise solution</w:t>
      </w:r>
      <w:r w:rsidR="001570EE">
        <w:t>, Ericsson</w:t>
      </w:r>
    </w:p>
    <w:sectPr w:rsidR="001570EE"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6AA7" w:rsidRDefault="00596AA7">
      <w:r>
        <w:separator/>
      </w:r>
    </w:p>
  </w:endnote>
  <w:endnote w:type="continuationSeparator" w:id="0">
    <w:p w:rsidR="00596AA7" w:rsidRDefault="00596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6AA7" w:rsidRDefault="00596AA7">
      <w:r>
        <w:separator/>
      </w:r>
    </w:p>
  </w:footnote>
  <w:footnote w:type="continuationSeparator" w:id="0">
    <w:p w:rsidR="00596AA7" w:rsidRDefault="00596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D27A35"/>
    <w:multiLevelType w:val="hybridMultilevel"/>
    <w:tmpl w:val="CB447B00"/>
    <w:lvl w:ilvl="0" w:tplc="7A301812">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32F12EC"/>
    <w:multiLevelType w:val="hybridMultilevel"/>
    <w:tmpl w:val="EA705C9C"/>
    <w:lvl w:ilvl="0" w:tplc="42E6F6F0">
      <w:start w:val="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494C32DD"/>
    <w:multiLevelType w:val="hybridMultilevel"/>
    <w:tmpl w:val="6658BD6A"/>
    <w:lvl w:ilvl="0" w:tplc="0D4C8D7C">
      <w:start w:val="1"/>
      <w:numFmt w:val="decimal"/>
      <w:lvlText w:val="%1."/>
      <w:lvlJc w:val="left"/>
      <w:pPr>
        <w:ind w:left="645" w:hanging="360"/>
      </w:pPr>
      <w:rPr>
        <w:rFonts w:ascii="Times New Roman" w:eastAsia="Times New Roman" w:hAnsi="Times New Roman" w:cs="Times New Roman"/>
      </w:rPr>
    </w:lvl>
    <w:lvl w:ilvl="1" w:tplc="040B0003" w:tentative="1">
      <w:start w:val="1"/>
      <w:numFmt w:val="bullet"/>
      <w:lvlText w:val="o"/>
      <w:lvlJc w:val="left"/>
      <w:pPr>
        <w:ind w:left="1365" w:hanging="360"/>
      </w:pPr>
      <w:rPr>
        <w:rFonts w:ascii="Courier New" w:hAnsi="Courier New" w:cs="Courier New" w:hint="default"/>
      </w:rPr>
    </w:lvl>
    <w:lvl w:ilvl="2" w:tplc="040B0005" w:tentative="1">
      <w:start w:val="1"/>
      <w:numFmt w:val="bullet"/>
      <w:lvlText w:val=""/>
      <w:lvlJc w:val="left"/>
      <w:pPr>
        <w:ind w:left="2085" w:hanging="360"/>
      </w:pPr>
      <w:rPr>
        <w:rFonts w:ascii="Wingdings" w:hAnsi="Wingdings" w:hint="default"/>
      </w:rPr>
    </w:lvl>
    <w:lvl w:ilvl="3" w:tplc="040B0001" w:tentative="1">
      <w:start w:val="1"/>
      <w:numFmt w:val="bullet"/>
      <w:lvlText w:val=""/>
      <w:lvlJc w:val="left"/>
      <w:pPr>
        <w:ind w:left="2805" w:hanging="360"/>
      </w:pPr>
      <w:rPr>
        <w:rFonts w:ascii="Symbol" w:hAnsi="Symbol" w:hint="default"/>
      </w:rPr>
    </w:lvl>
    <w:lvl w:ilvl="4" w:tplc="040B0003" w:tentative="1">
      <w:start w:val="1"/>
      <w:numFmt w:val="bullet"/>
      <w:lvlText w:val="o"/>
      <w:lvlJc w:val="left"/>
      <w:pPr>
        <w:ind w:left="3525" w:hanging="360"/>
      </w:pPr>
      <w:rPr>
        <w:rFonts w:ascii="Courier New" w:hAnsi="Courier New" w:cs="Courier New" w:hint="default"/>
      </w:rPr>
    </w:lvl>
    <w:lvl w:ilvl="5" w:tplc="040B0005" w:tentative="1">
      <w:start w:val="1"/>
      <w:numFmt w:val="bullet"/>
      <w:lvlText w:val=""/>
      <w:lvlJc w:val="left"/>
      <w:pPr>
        <w:ind w:left="4245" w:hanging="360"/>
      </w:pPr>
      <w:rPr>
        <w:rFonts w:ascii="Wingdings" w:hAnsi="Wingdings" w:hint="default"/>
      </w:rPr>
    </w:lvl>
    <w:lvl w:ilvl="6" w:tplc="040B0001" w:tentative="1">
      <w:start w:val="1"/>
      <w:numFmt w:val="bullet"/>
      <w:lvlText w:val=""/>
      <w:lvlJc w:val="left"/>
      <w:pPr>
        <w:ind w:left="4965" w:hanging="360"/>
      </w:pPr>
      <w:rPr>
        <w:rFonts w:ascii="Symbol" w:hAnsi="Symbol" w:hint="default"/>
      </w:rPr>
    </w:lvl>
    <w:lvl w:ilvl="7" w:tplc="040B0003" w:tentative="1">
      <w:start w:val="1"/>
      <w:numFmt w:val="bullet"/>
      <w:lvlText w:val="o"/>
      <w:lvlJc w:val="left"/>
      <w:pPr>
        <w:ind w:left="5685" w:hanging="360"/>
      </w:pPr>
      <w:rPr>
        <w:rFonts w:ascii="Courier New" w:hAnsi="Courier New" w:cs="Courier New" w:hint="default"/>
      </w:rPr>
    </w:lvl>
    <w:lvl w:ilvl="8" w:tplc="040B0005" w:tentative="1">
      <w:start w:val="1"/>
      <w:numFmt w:val="bullet"/>
      <w:lvlText w:val=""/>
      <w:lvlJc w:val="left"/>
      <w:pPr>
        <w:ind w:left="6405" w:hanging="360"/>
      </w:pPr>
      <w:rPr>
        <w:rFonts w:ascii="Wingdings" w:hAnsi="Wingdings" w:hint="default"/>
      </w:rPr>
    </w:lvl>
  </w:abstractNum>
  <w:abstractNum w:abstractNumId="6" w15:restartNumberingAfterBreak="0">
    <w:nsid w:val="67E15E0E"/>
    <w:multiLevelType w:val="hybridMultilevel"/>
    <w:tmpl w:val="F6105642"/>
    <w:lvl w:ilvl="0" w:tplc="EC94A184">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92351"/>
    <w:rsid w:val="00096908"/>
    <w:rsid w:val="000973DE"/>
    <w:rsid w:val="000B7BCF"/>
    <w:rsid w:val="000C522B"/>
    <w:rsid w:val="000D58AB"/>
    <w:rsid w:val="0013133B"/>
    <w:rsid w:val="00150CE1"/>
    <w:rsid w:val="001570EE"/>
    <w:rsid w:val="001741A0"/>
    <w:rsid w:val="00176393"/>
    <w:rsid w:val="00177291"/>
    <w:rsid w:val="00194CD0"/>
    <w:rsid w:val="001B49C9"/>
    <w:rsid w:val="001D0394"/>
    <w:rsid w:val="001F168B"/>
    <w:rsid w:val="001F7831"/>
    <w:rsid w:val="00204045"/>
    <w:rsid w:val="0022606D"/>
    <w:rsid w:val="002747EC"/>
    <w:rsid w:val="00274D8E"/>
    <w:rsid w:val="002855BF"/>
    <w:rsid w:val="002B1701"/>
    <w:rsid w:val="002D496B"/>
    <w:rsid w:val="002F0D22"/>
    <w:rsid w:val="003172DC"/>
    <w:rsid w:val="00326069"/>
    <w:rsid w:val="003265AD"/>
    <w:rsid w:val="00335EE2"/>
    <w:rsid w:val="0035462D"/>
    <w:rsid w:val="003B40AD"/>
    <w:rsid w:val="003C4E37"/>
    <w:rsid w:val="003E16BE"/>
    <w:rsid w:val="00401855"/>
    <w:rsid w:val="00401A5F"/>
    <w:rsid w:val="00412F39"/>
    <w:rsid w:val="00413D6E"/>
    <w:rsid w:val="00455CB5"/>
    <w:rsid w:val="00477455"/>
    <w:rsid w:val="004D3578"/>
    <w:rsid w:val="004D380D"/>
    <w:rsid w:val="004E213A"/>
    <w:rsid w:val="00503171"/>
    <w:rsid w:val="00506C28"/>
    <w:rsid w:val="00534DA0"/>
    <w:rsid w:val="00543E6C"/>
    <w:rsid w:val="00565087"/>
    <w:rsid w:val="0056573F"/>
    <w:rsid w:val="00596AA7"/>
    <w:rsid w:val="00611566"/>
    <w:rsid w:val="00622985"/>
    <w:rsid w:val="00646D99"/>
    <w:rsid w:val="00656910"/>
    <w:rsid w:val="006C66D8"/>
    <w:rsid w:val="006D1E24"/>
    <w:rsid w:val="006E1417"/>
    <w:rsid w:val="006F6A2C"/>
    <w:rsid w:val="00734A5B"/>
    <w:rsid w:val="00744E76"/>
    <w:rsid w:val="00751F46"/>
    <w:rsid w:val="00757D40"/>
    <w:rsid w:val="00781F0F"/>
    <w:rsid w:val="0078727C"/>
    <w:rsid w:val="0079049D"/>
    <w:rsid w:val="007B18D8"/>
    <w:rsid w:val="007C095F"/>
    <w:rsid w:val="008028A4"/>
    <w:rsid w:val="00833CC6"/>
    <w:rsid w:val="00844032"/>
    <w:rsid w:val="008768CA"/>
    <w:rsid w:val="00877EF9"/>
    <w:rsid w:val="00880559"/>
    <w:rsid w:val="0090271F"/>
    <w:rsid w:val="00936071"/>
    <w:rsid w:val="00942EC2"/>
    <w:rsid w:val="00952DE3"/>
    <w:rsid w:val="00961B32"/>
    <w:rsid w:val="00970B8F"/>
    <w:rsid w:val="00974BB0"/>
    <w:rsid w:val="0097665E"/>
    <w:rsid w:val="009A0AF3"/>
    <w:rsid w:val="009B07CD"/>
    <w:rsid w:val="009C19E9"/>
    <w:rsid w:val="00A10F02"/>
    <w:rsid w:val="00A22997"/>
    <w:rsid w:val="00A53724"/>
    <w:rsid w:val="00A54E7A"/>
    <w:rsid w:val="00A633C8"/>
    <w:rsid w:val="00A82346"/>
    <w:rsid w:val="00A9671C"/>
    <w:rsid w:val="00AD26C6"/>
    <w:rsid w:val="00B15449"/>
    <w:rsid w:val="00B47FD1"/>
    <w:rsid w:val="00C02324"/>
    <w:rsid w:val="00C12B51"/>
    <w:rsid w:val="00C228BC"/>
    <w:rsid w:val="00C24650"/>
    <w:rsid w:val="00C321EB"/>
    <w:rsid w:val="00C33079"/>
    <w:rsid w:val="00C4523A"/>
    <w:rsid w:val="00C64B1C"/>
    <w:rsid w:val="00C83A13"/>
    <w:rsid w:val="00C846C4"/>
    <w:rsid w:val="00CA3D0C"/>
    <w:rsid w:val="00CA654B"/>
    <w:rsid w:val="00CB3043"/>
    <w:rsid w:val="00CD4C7B"/>
    <w:rsid w:val="00CE2D5E"/>
    <w:rsid w:val="00D43A03"/>
    <w:rsid w:val="00D738D6"/>
    <w:rsid w:val="00D80795"/>
    <w:rsid w:val="00D87E00"/>
    <w:rsid w:val="00D9134D"/>
    <w:rsid w:val="00D96D11"/>
    <w:rsid w:val="00DA2526"/>
    <w:rsid w:val="00DA7A03"/>
    <w:rsid w:val="00DB1818"/>
    <w:rsid w:val="00DB3A4B"/>
    <w:rsid w:val="00DB6EA5"/>
    <w:rsid w:val="00DC309B"/>
    <w:rsid w:val="00DC4DA2"/>
    <w:rsid w:val="00E340AD"/>
    <w:rsid w:val="00E54E00"/>
    <w:rsid w:val="00E62835"/>
    <w:rsid w:val="00E77645"/>
    <w:rsid w:val="00E83697"/>
    <w:rsid w:val="00E965E7"/>
    <w:rsid w:val="00EC4634"/>
    <w:rsid w:val="00EC4A25"/>
    <w:rsid w:val="00EE34D0"/>
    <w:rsid w:val="00F025A2"/>
    <w:rsid w:val="00F07388"/>
    <w:rsid w:val="00F2026E"/>
    <w:rsid w:val="00F2210A"/>
    <w:rsid w:val="00F37743"/>
    <w:rsid w:val="00F54A3D"/>
    <w:rsid w:val="00F653B8"/>
    <w:rsid w:val="00F71B89"/>
    <w:rsid w:val="00F720DB"/>
    <w:rsid w:val="00F73057"/>
    <w:rsid w:val="00F7353C"/>
    <w:rsid w:val="00F76F8F"/>
    <w:rsid w:val="00F917BB"/>
    <w:rsid w:val="00F93D7A"/>
    <w:rsid w:val="00F9725A"/>
    <w:rsid w:val="00FA1266"/>
    <w:rsid w:val="00FA1D04"/>
    <w:rsid w:val="00FC1192"/>
    <w:rsid w:val="00FE5B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DB3A4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B"/>
    <w:rPr>
      <w:rFonts w:ascii="Arial" w:eastAsia="MS Mincho" w:hAnsi="Arial"/>
      <w:szCs w:val="24"/>
    </w:rPr>
  </w:style>
  <w:style w:type="paragraph" w:styleId="ListParagraph">
    <w:name w:val="List Paragraph"/>
    <w:basedOn w:val="Normal"/>
    <w:uiPriority w:val="34"/>
    <w:qFormat/>
    <w:rsid w:val="00833CC6"/>
    <w:pPr>
      <w:ind w:left="720"/>
      <w:contextualSpacing/>
    </w:pPr>
  </w:style>
  <w:style w:type="paragraph" w:styleId="BalloonText">
    <w:name w:val="Balloon Text"/>
    <w:basedOn w:val="Normal"/>
    <w:link w:val="BalloonTextChar"/>
    <w:rsid w:val="00751F46"/>
    <w:pPr>
      <w:spacing w:after="0"/>
    </w:pPr>
    <w:rPr>
      <w:rFonts w:ascii="Segoe UI" w:hAnsi="Segoe UI" w:cs="Segoe UI"/>
      <w:sz w:val="18"/>
      <w:szCs w:val="18"/>
    </w:rPr>
  </w:style>
  <w:style w:type="character" w:customStyle="1" w:styleId="BalloonTextChar">
    <w:name w:val="Balloon Text Char"/>
    <w:basedOn w:val="DefaultParagraphFont"/>
    <w:link w:val="BalloonText"/>
    <w:rsid w:val="00751F4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2_RL2/TSGR2_96/Docs//R2-169092.zip" TargetMode="External"/><Relationship Id="rId13" Type="http://schemas.openxmlformats.org/officeDocument/2006/relationships/hyperlink" Target="http://3gpp.org/ftp/tsg_ran/WG2_RL2/TSGR2_96/Docs/R2-16911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3gpp.org/ftp/tsg_ran/WG2_RL2/TSGR2_95bis/Docs/R2-166883.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7AC45-722C-44A7-9FBA-9A6792B42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3</Pages>
  <Words>1001</Words>
  <Characters>5711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6699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lastModifiedBy>Chunli</cp:lastModifiedBy>
  <cp:revision>5</cp:revision>
  <dcterms:created xsi:type="dcterms:W3CDTF">2017-01-06T07:56:00Z</dcterms:created>
  <dcterms:modified xsi:type="dcterms:W3CDTF">2017-01-06T07:59:00Z</dcterms:modified>
</cp:coreProperties>
</file>